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8567" w:type="dxa"/>
        <w:tblLook w:val="04A0" w:firstRow="1" w:lastRow="0" w:firstColumn="1" w:lastColumn="0" w:noHBand="0" w:noVBand="1"/>
      </w:tblPr>
      <w:tblGrid>
        <w:gridCol w:w="3143"/>
        <w:gridCol w:w="5424"/>
      </w:tblGrid>
      <w:tr w:rsidR="006B5B23" w14:paraId="215A239A" w14:textId="77777777" w:rsidTr="006B5B23">
        <w:trPr>
          <w:trHeight w:val="2434"/>
        </w:trPr>
        <w:tc>
          <w:tcPr>
            <w:tcW w:w="3143" w:type="dxa"/>
          </w:tcPr>
          <w:p w14:paraId="5E0F39FD" w14:textId="77777777" w:rsidR="006B5B23" w:rsidRDefault="006B5B23" w:rsidP="006B5B23">
            <w:pPr>
              <w:jc w:val="center"/>
            </w:pPr>
            <w:r>
              <w:rPr>
                <w:noProof/>
              </w:rPr>
              <w:drawing>
                <wp:inline distT="0" distB="0" distL="0" distR="0" wp14:anchorId="06C5830F" wp14:editId="624198D5">
                  <wp:extent cx="1854025" cy="1854025"/>
                  <wp:effectExtent l="0" t="0" r="635" b="635"/>
                  <wp:docPr id="4" name="Imagem 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Logotipo, nome da empresa&#10;&#10;Descrição gerad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6378" cy="1896378"/>
                          </a:xfrm>
                          <a:prstGeom prst="rect">
                            <a:avLst/>
                          </a:prstGeom>
                        </pic:spPr>
                      </pic:pic>
                    </a:graphicData>
                  </a:graphic>
                </wp:inline>
              </w:drawing>
            </w:r>
            <w:r>
              <w:softHyphen/>
            </w:r>
          </w:p>
        </w:tc>
        <w:tc>
          <w:tcPr>
            <w:tcW w:w="5424" w:type="dxa"/>
          </w:tcPr>
          <w:p w14:paraId="0930840F" w14:textId="77777777" w:rsidR="006B5B23" w:rsidRDefault="006B5B23" w:rsidP="006B5B23"/>
          <w:p w14:paraId="2546DFE2" w14:textId="77777777" w:rsidR="006B5B23" w:rsidRDefault="006B5B23" w:rsidP="006B5B23">
            <w:r>
              <w:t>Data: 2</w:t>
            </w:r>
            <w:r w:rsidR="00A4251A">
              <w:t>2</w:t>
            </w:r>
          </w:p>
          <w:p w14:paraId="2B07AFED" w14:textId="77777777" w:rsidR="006B5B23" w:rsidRDefault="006B5B23" w:rsidP="006B5B23">
            <w:r>
              <w:t>Editoria:</w:t>
            </w:r>
          </w:p>
          <w:p w14:paraId="60F4F43B" w14:textId="77777777" w:rsidR="006B5B23" w:rsidRDefault="006B5B23" w:rsidP="006B5B23">
            <w:r>
              <w:t>Assunto:</w:t>
            </w:r>
          </w:p>
          <w:p w14:paraId="304A732C" w14:textId="77777777" w:rsidR="006B5B23" w:rsidRDefault="006B5B23" w:rsidP="006B5B23">
            <w:r>
              <w:t>Autor: Wagner Gonzalez</w:t>
            </w:r>
          </w:p>
          <w:p w14:paraId="33311C80" w14:textId="77777777" w:rsidR="006B5B23" w:rsidRDefault="006B5B23" w:rsidP="006B5B23">
            <w:r>
              <w:t>Fotos:</w:t>
            </w:r>
          </w:p>
          <w:p w14:paraId="7E1F3935" w14:textId="77777777" w:rsidR="006B5B23" w:rsidRDefault="006B5B23" w:rsidP="006B5B23">
            <w:r>
              <w:t>Vídeos:</w:t>
            </w:r>
          </w:p>
          <w:p w14:paraId="0EE296E0" w14:textId="77777777" w:rsidR="006B5B23" w:rsidRDefault="006B5B23" w:rsidP="006B5B23">
            <w:r>
              <w:t>Links:</w:t>
            </w:r>
          </w:p>
          <w:p w14:paraId="25C2C327" w14:textId="77777777" w:rsidR="006B5B23" w:rsidRDefault="006B5B23" w:rsidP="006B5B23">
            <w:proofErr w:type="spellStart"/>
            <w:r>
              <w:t>Tags</w:t>
            </w:r>
            <w:proofErr w:type="spellEnd"/>
            <w:r>
              <w:t>:</w:t>
            </w:r>
          </w:p>
          <w:p w14:paraId="3BC5765A" w14:textId="77777777" w:rsidR="006B5B23" w:rsidRDefault="006B5B23" w:rsidP="007255FB"/>
        </w:tc>
      </w:tr>
    </w:tbl>
    <w:p w14:paraId="1A149AAC" w14:textId="77777777" w:rsidR="006B5B23" w:rsidRDefault="006B5B23" w:rsidP="007255FB">
      <w:r>
        <w:t xml:space="preserve">  </w:t>
      </w:r>
    </w:p>
    <w:p w14:paraId="237E7627" w14:textId="77777777" w:rsidR="00C347D4" w:rsidRDefault="00C347D4"/>
    <w:p w14:paraId="45877C73" w14:textId="77777777" w:rsidR="00C347D4" w:rsidRDefault="00C347D4">
      <w:r>
        <w:t>Título</w:t>
      </w:r>
      <w:r w:rsidR="0030190F">
        <w:t xml:space="preserve"> uma linha 33 toques</w:t>
      </w:r>
    </w:p>
    <w:p w14:paraId="79BE3026" w14:textId="77777777" w:rsidR="00C347D4" w:rsidRDefault="00C347D4" w:rsidP="0030190F">
      <w:pPr>
        <w:spacing w:before="150" w:after="150"/>
        <w:ind w:right="4670"/>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Cate</w:t>
      </w:r>
      <w:r w:rsidR="000F355C">
        <w:rPr>
          <w:rFonts w:ascii="Montserrat" w:eastAsia="Times New Roman" w:hAnsi="Montserrat" w:cs="Times New Roman"/>
          <w:b/>
          <w:bCs/>
          <w:color w:val="000000"/>
          <w:lang w:eastAsia="pt-BR"/>
        </w:rPr>
        <w:t>go</w:t>
      </w:r>
      <w:r>
        <w:rPr>
          <w:rFonts w:ascii="Montserrat" w:eastAsia="Times New Roman" w:hAnsi="Montserrat" w:cs="Times New Roman"/>
          <w:b/>
          <w:bCs/>
          <w:color w:val="000000"/>
          <w:lang w:eastAsia="pt-BR"/>
        </w:rPr>
        <w:t xml:space="preserve">ria Fulano </w:t>
      </w:r>
      <w:proofErr w:type="spellStart"/>
      <w:r>
        <w:rPr>
          <w:rFonts w:ascii="Montserrat" w:eastAsia="Times New Roman" w:hAnsi="Montserrat" w:cs="Times New Roman"/>
          <w:b/>
          <w:bCs/>
          <w:color w:val="000000"/>
          <w:lang w:eastAsia="pt-BR"/>
        </w:rPr>
        <w:t>Ipsem</w:t>
      </w:r>
      <w:proofErr w:type="spellEnd"/>
      <w:r>
        <w:rPr>
          <w:rFonts w:ascii="Montserrat" w:eastAsia="Times New Roman" w:hAnsi="Montserrat" w:cs="Times New Roman"/>
          <w:b/>
          <w:bCs/>
          <w:color w:val="000000"/>
          <w:lang w:eastAsia="pt-BR"/>
        </w:rPr>
        <w:t xml:space="preserve"> </w:t>
      </w:r>
      <w:proofErr w:type="spellStart"/>
      <w:r>
        <w:rPr>
          <w:rFonts w:ascii="Montserrat" w:eastAsia="Times New Roman" w:hAnsi="Montserrat" w:cs="Times New Roman"/>
          <w:b/>
          <w:bCs/>
          <w:color w:val="000000"/>
          <w:lang w:eastAsia="pt-BR"/>
        </w:rPr>
        <w:t>Lorem</w:t>
      </w:r>
      <w:proofErr w:type="spellEnd"/>
      <w:r>
        <w:rPr>
          <w:rFonts w:ascii="Montserrat" w:eastAsia="Times New Roman" w:hAnsi="Montserrat" w:cs="Times New Roman"/>
          <w:b/>
          <w:bCs/>
          <w:color w:val="000000"/>
          <w:lang w:eastAsia="pt-BR"/>
        </w:rPr>
        <w:t xml:space="preserve"> </w:t>
      </w:r>
      <w:proofErr w:type="spellStart"/>
      <w:r>
        <w:rPr>
          <w:rFonts w:ascii="Montserrat" w:eastAsia="Times New Roman" w:hAnsi="Montserrat" w:cs="Times New Roman"/>
          <w:b/>
          <w:bCs/>
          <w:color w:val="000000"/>
          <w:lang w:eastAsia="pt-BR"/>
        </w:rPr>
        <w:t>Bas</w:t>
      </w:r>
      <w:proofErr w:type="spellEnd"/>
      <w:r>
        <w:rPr>
          <w:rFonts w:ascii="Montserrat" w:eastAsia="Times New Roman" w:hAnsi="Montserrat" w:cs="Times New Roman"/>
          <w:b/>
          <w:bCs/>
          <w:color w:val="000000"/>
          <w:lang w:eastAsia="pt-BR"/>
        </w:rPr>
        <w:t xml:space="preserve"> </w:t>
      </w:r>
    </w:p>
    <w:p w14:paraId="104A22FC" w14:textId="77777777" w:rsidR="00C347D4" w:rsidRDefault="0030190F" w:rsidP="0030190F">
      <w:r w:rsidRPr="0030190F">
        <w:t>Olho de 73 caracteres</w:t>
      </w:r>
    </w:p>
    <w:p w14:paraId="072CD6B9" w14:textId="77777777" w:rsidR="00241A2F" w:rsidRDefault="00C347D4" w:rsidP="0030190F">
      <w:pPr>
        <w:spacing w:before="150" w:after="150"/>
        <w:ind w:right="-7"/>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Categoria: Fulano</w:t>
      </w:r>
      <w:r w:rsidR="0030190F">
        <w:rPr>
          <w:rFonts w:ascii="Montserrat" w:eastAsia="Times New Roman" w:hAnsi="Montserrat" w:cs="Times New Roman"/>
          <w:b/>
          <w:bCs/>
          <w:color w:val="000000"/>
          <w:lang w:eastAsia="pt-BR"/>
        </w:rPr>
        <w:t xml:space="preserve"> </w:t>
      </w:r>
      <w:proofErr w:type="spellStart"/>
      <w:r>
        <w:rPr>
          <w:rFonts w:ascii="Montserrat" w:eastAsia="Times New Roman" w:hAnsi="Montserrat" w:cs="Times New Roman"/>
          <w:b/>
          <w:bCs/>
          <w:color w:val="000000"/>
          <w:lang w:eastAsia="pt-BR"/>
        </w:rPr>
        <w:t>Ipsem</w:t>
      </w:r>
      <w:proofErr w:type="spellEnd"/>
      <w:r>
        <w:rPr>
          <w:rFonts w:ascii="Montserrat" w:eastAsia="Times New Roman" w:hAnsi="Montserrat" w:cs="Times New Roman"/>
          <w:b/>
          <w:bCs/>
          <w:color w:val="000000"/>
          <w:lang w:eastAsia="pt-BR"/>
        </w:rPr>
        <w:t xml:space="preserve"> </w:t>
      </w:r>
      <w:proofErr w:type="spellStart"/>
      <w:r>
        <w:rPr>
          <w:rFonts w:ascii="Montserrat" w:eastAsia="Times New Roman" w:hAnsi="Montserrat" w:cs="Times New Roman"/>
          <w:b/>
          <w:bCs/>
          <w:color w:val="000000"/>
          <w:lang w:eastAsia="pt-BR"/>
        </w:rPr>
        <w:t>Lorem</w:t>
      </w:r>
      <w:proofErr w:type="spellEnd"/>
      <w:r>
        <w:rPr>
          <w:rFonts w:ascii="Montserrat" w:eastAsia="Times New Roman" w:hAnsi="Montserrat" w:cs="Times New Roman"/>
          <w:b/>
          <w:bCs/>
          <w:color w:val="000000"/>
          <w:lang w:eastAsia="pt-BR"/>
        </w:rPr>
        <w:t xml:space="preserve"> Alt Bias et </w:t>
      </w:r>
      <w:proofErr w:type="spellStart"/>
      <w:r>
        <w:rPr>
          <w:rFonts w:ascii="Montserrat" w:eastAsia="Times New Roman" w:hAnsi="Montserrat" w:cs="Times New Roman"/>
          <w:b/>
          <w:bCs/>
          <w:color w:val="000000"/>
          <w:lang w:eastAsia="pt-BR"/>
        </w:rPr>
        <w:t>carrera</w:t>
      </w:r>
      <w:proofErr w:type="spellEnd"/>
      <w:r>
        <w:rPr>
          <w:rFonts w:ascii="Montserrat" w:eastAsia="Times New Roman" w:hAnsi="Montserrat" w:cs="Times New Roman"/>
          <w:b/>
          <w:bCs/>
          <w:color w:val="000000"/>
          <w:lang w:eastAsia="pt-BR"/>
        </w:rPr>
        <w:t xml:space="preserve"> est motivo</w:t>
      </w:r>
      <w:r w:rsidR="0030190F">
        <w:rPr>
          <w:rFonts w:ascii="Montserrat" w:eastAsia="Times New Roman" w:hAnsi="Montserrat" w:cs="Times New Roman"/>
          <w:b/>
          <w:bCs/>
          <w:color w:val="000000"/>
          <w:lang w:eastAsia="pt-BR"/>
        </w:rPr>
        <w:t xml:space="preserve"> Categoria: as</w:t>
      </w:r>
    </w:p>
    <w:p w14:paraId="5E361B05" w14:textId="77777777" w:rsidR="007E399A" w:rsidRDefault="007E399A" w:rsidP="007E399A">
      <w:r>
        <w:t>Título de box uma linha de 34 toques</w:t>
      </w:r>
    </w:p>
    <w:p w14:paraId="5CB78846" w14:textId="77777777" w:rsidR="007E399A" w:rsidRDefault="007E399A" w:rsidP="007E399A">
      <w:pPr>
        <w:spacing w:before="150" w:after="150"/>
        <w:ind w:right="4529"/>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 xml:space="preserve">Kart acelera no Norte e </w:t>
      </w:r>
      <w:proofErr w:type="spellStart"/>
      <w:r>
        <w:rPr>
          <w:rFonts w:ascii="Montserrat" w:eastAsia="Times New Roman" w:hAnsi="Montserrat" w:cs="Times New Roman"/>
          <w:b/>
          <w:bCs/>
          <w:color w:val="000000"/>
          <w:lang w:eastAsia="pt-BR"/>
        </w:rPr>
        <w:t>NordesteNE</w:t>
      </w:r>
      <w:proofErr w:type="spellEnd"/>
      <w:r>
        <w:rPr>
          <w:rFonts w:ascii="Montserrat" w:eastAsia="Times New Roman" w:hAnsi="Montserrat" w:cs="Times New Roman"/>
          <w:b/>
          <w:bCs/>
          <w:color w:val="000000"/>
          <w:lang w:eastAsia="pt-BR"/>
        </w:rPr>
        <w:t xml:space="preserve"> </w:t>
      </w:r>
    </w:p>
    <w:p w14:paraId="07F3D022" w14:textId="77777777" w:rsidR="007E399A" w:rsidRDefault="007E399A" w:rsidP="0030190F">
      <w:pPr>
        <w:spacing w:before="150" w:after="150"/>
        <w:ind w:right="-7"/>
        <w:outlineLvl w:val="3"/>
        <w:rPr>
          <w:rFonts w:ascii="Montserrat" w:eastAsia="Times New Roman" w:hAnsi="Montserrat" w:cs="Times New Roman"/>
          <w:b/>
          <w:bCs/>
          <w:color w:val="000000"/>
          <w:lang w:eastAsia="pt-BR"/>
        </w:rPr>
      </w:pPr>
    </w:p>
    <w:p w14:paraId="2F844EA4" w14:textId="77777777" w:rsidR="00241A2F" w:rsidRDefault="00241A2F" w:rsidP="00241A2F">
      <w:pPr>
        <w:spacing w:before="150" w:after="150"/>
        <w:ind w:right="-7"/>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Texto</w:t>
      </w:r>
    </w:p>
    <w:p w14:paraId="01C9BC74" w14:textId="0D643810" w:rsidR="00876DDF" w:rsidRDefault="00876DDF" w:rsidP="00876DDF">
      <w:pPr>
        <w:spacing w:before="150" w:after="150"/>
        <w:ind w:right="-7"/>
        <w:outlineLvl w:val="3"/>
      </w:pPr>
      <w:r>
        <w:t xml:space="preserve">O intervalo de três semanas entre os GPs da Austrália (2/4) e do Azerbaijão (30/4) criou um problema maior para o atual estágio de popularidade da Fórmula 1: sem corridas e sem treinos livres – algo proibido há décadas -, o espaço midiático que a categoria exibe desde que passou a ser gerenciada pela </w:t>
      </w:r>
      <w:proofErr w:type="spellStart"/>
      <w:r>
        <w:t>Liberty</w:t>
      </w:r>
      <w:proofErr w:type="spellEnd"/>
      <w:r>
        <w:t xml:space="preserve"> Media, virou refém de notícias e análises, cenário onde a tradicional </w:t>
      </w:r>
      <w:r w:rsidRPr="00876DDF">
        <w:rPr>
          <w:i/>
          <w:iCs/>
        </w:rPr>
        <w:t>“</w:t>
      </w:r>
      <w:proofErr w:type="spellStart"/>
      <w:r w:rsidRPr="00876DDF">
        <w:rPr>
          <w:i/>
          <w:iCs/>
        </w:rPr>
        <w:t>silly</w:t>
      </w:r>
      <w:proofErr w:type="spellEnd"/>
      <w:r w:rsidRPr="00876DDF">
        <w:rPr>
          <w:i/>
          <w:iCs/>
        </w:rPr>
        <w:t xml:space="preserve"> </w:t>
      </w:r>
      <w:proofErr w:type="spellStart"/>
      <w:r w:rsidRPr="00876DDF">
        <w:rPr>
          <w:i/>
          <w:iCs/>
        </w:rPr>
        <w:t>season</w:t>
      </w:r>
      <w:proofErr w:type="spellEnd"/>
      <w:r w:rsidRPr="00876DDF">
        <w:rPr>
          <w:i/>
          <w:iCs/>
        </w:rPr>
        <w:t>”</w:t>
      </w:r>
      <w:r>
        <w:t>. O tradicional espaço de algumas semanas no meio da temporada quando começam a circular rumores sobre o futuro dos pilotos foi antecipado para abril e a Ferrari aproveitou a ocasião para emitir sinais de que a punição de Carlos Sainz no GP da Austrália ainda não foi digerida pela Scuderia.</w:t>
      </w:r>
    </w:p>
    <w:p w14:paraId="77EFE2EE" w14:textId="7876F2A2" w:rsidR="00876DDF" w:rsidRDefault="00876DDF" w:rsidP="00876DDF">
      <w:pPr>
        <w:spacing w:before="150" w:after="150"/>
        <w:ind w:right="-7"/>
        <w:outlineLvl w:val="3"/>
      </w:pPr>
      <w:r>
        <w:t xml:space="preserve">O inglês Lewis Hamilton é o principal nome de uma lista de pilotos ainda sem contratos para 2024. Se até algum tempo atrás sua idade (38 anos completados dia 7 de janeiro) equivalia a um sinal de aposentadoria, o espanhol Fernando Alonso, que fará 42 anos dia 29 de julho, mostrou que isso está longe de ser motivo para aposentadoria. De uma forma ou de outra, Hamilton vive um processo de restauração: afastado da luta por um oitavo título </w:t>
      </w:r>
      <w:r w:rsidR="006B7EC6">
        <w:t>devido ao ineficiente carro que a Mercedes lhe ofereceu em 2022, este ano a situação parece melhorar: ele foi segundo no conturbado GP da Austrália, em Melbourne.</w:t>
      </w:r>
    </w:p>
    <w:p w14:paraId="74823435" w14:textId="1003CB33" w:rsidR="006B7EC6" w:rsidRDefault="006B7EC6" w:rsidP="00876DDF">
      <w:pPr>
        <w:spacing w:before="150" w:after="150"/>
        <w:ind w:right="-7"/>
        <w:outlineLvl w:val="3"/>
      </w:pPr>
      <w:r>
        <w:t xml:space="preserve">O dinamarquês Kevin </w:t>
      </w:r>
      <w:proofErr w:type="spellStart"/>
      <w:r>
        <w:t>Magnussen</w:t>
      </w:r>
      <w:proofErr w:type="spellEnd"/>
      <w:r>
        <w:t xml:space="preserve"> e o alemão Nico </w:t>
      </w:r>
      <w:proofErr w:type="spellStart"/>
      <w:r>
        <w:t>Hulkenberg</w:t>
      </w:r>
      <w:proofErr w:type="spellEnd"/>
      <w:r>
        <w:t xml:space="preserve"> são outros veteranos sem lugar garantido no grid de 2024. A permanência de ambos na equipe Haas está </w:t>
      </w:r>
      <w:r>
        <w:lastRenderedPageBreak/>
        <w:t xml:space="preserve">condicionada a uma temporada que transferir o time norte-americano do fundo do pelotão até o grupo de equipes que disputa o quinto ou sexto lugar entre os Construtores. Posto que a Haas consolidou a imagem de decisões pouco usuais com relação aos seus pilotos, o futuro de </w:t>
      </w:r>
      <w:proofErr w:type="spellStart"/>
      <w:r>
        <w:t>Magnussen</w:t>
      </w:r>
      <w:proofErr w:type="spellEnd"/>
      <w:r>
        <w:t xml:space="preserve"> e, principalmente, o de </w:t>
      </w:r>
      <w:proofErr w:type="spellStart"/>
      <w:r>
        <w:t>Hulkenberg</w:t>
      </w:r>
      <w:proofErr w:type="spellEnd"/>
      <w:r>
        <w:t xml:space="preserve"> estão longe de ser considerados seguros.</w:t>
      </w:r>
    </w:p>
    <w:p w14:paraId="4E1A935A" w14:textId="28862193" w:rsidR="006B7EC6" w:rsidRDefault="006B7EC6" w:rsidP="00876DDF">
      <w:pPr>
        <w:spacing w:before="150" w:after="150"/>
        <w:ind w:right="-7"/>
        <w:outlineLvl w:val="3"/>
      </w:pPr>
      <w:r>
        <w:t xml:space="preserve">Da nova safra de pilotos o nome em evidência é o do japonês </w:t>
      </w:r>
      <w:proofErr w:type="spellStart"/>
      <w:r>
        <w:t>Yuki</w:t>
      </w:r>
      <w:proofErr w:type="spellEnd"/>
      <w:r>
        <w:t xml:space="preserve"> Tsunoda, que faz sua terceira temporada na categoria. Após uma estreia promissora no GP do </w:t>
      </w:r>
      <w:proofErr w:type="spellStart"/>
      <w:r>
        <w:t>Barhein</w:t>
      </w:r>
      <w:proofErr w:type="spellEnd"/>
      <w:r>
        <w:t xml:space="preserve"> em 2021, quando marcou dois pontos ao terminar em nono lugar, o piloto nascido em </w:t>
      </w:r>
      <w:proofErr w:type="spellStart"/>
      <w:r>
        <w:t>Sagamihara</w:t>
      </w:r>
      <w:proofErr w:type="spellEnd"/>
      <w:r>
        <w:t xml:space="preserve"> e pupilo da Honda envolveu-se em vários acidentes e percorreu um caminho acidentado</w:t>
      </w:r>
      <w:r w:rsidR="00BC53AE">
        <w:t xml:space="preserve">. Apesar de tudo ele continua apoiado por Franz Tost, o </w:t>
      </w:r>
      <w:proofErr w:type="spellStart"/>
      <w:r w:rsidR="00BC53AE">
        <w:t>lídr</w:t>
      </w:r>
      <w:proofErr w:type="spellEnd"/>
      <w:r w:rsidR="00BC53AE">
        <w:t xml:space="preserve"> da equipe </w:t>
      </w:r>
      <w:proofErr w:type="spellStart"/>
      <w:r w:rsidR="00BC53AE">
        <w:t>AlphaTauri</w:t>
      </w:r>
      <w:proofErr w:type="spellEnd"/>
      <w:r w:rsidR="00BC53AE">
        <w:t>.</w:t>
      </w:r>
    </w:p>
    <w:p w14:paraId="18FA7789" w14:textId="431BA576" w:rsidR="00BC53AE" w:rsidRDefault="00BC53AE" w:rsidP="00876DDF">
      <w:pPr>
        <w:spacing w:before="150" w:after="150"/>
        <w:ind w:right="-7"/>
        <w:outlineLvl w:val="3"/>
      </w:pPr>
      <w:r>
        <w:t xml:space="preserve">Situação mais delicada envolve o chinês Zhou </w:t>
      </w:r>
      <w:proofErr w:type="spellStart"/>
      <w:r>
        <w:t>Guanyu</w:t>
      </w:r>
      <w:proofErr w:type="spellEnd"/>
      <w:r>
        <w:t xml:space="preserve">, o holandês Nick de </w:t>
      </w:r>
      <w:proofErr w:type="spellStart"/>
      <w:r>
        <w:t>Vries</w:t>
      </w:r>
      <w:proofErr w:type="spellEnd"/>
      <w:r>
        <w:t xml:space="preserve"> e o norte-americano Logan Sargeant. </w:t>
      </w:r>
      <w:proofErr w:type="spellStart"/>
      <w:r>
        <w:t>Guanyu</w:t>
      </w:r>
      <w:proofErr w:type="spellEnd"/>
      <w:r>
        <w:t xml:space="preserve"> tem a seu favor o fato de ser chinês, mercado importante e no qual a F-1 está de se consolidar como evento popular. O fato de a Audi ter comprado 50% das ações da equipe Sauber, onde o chinês faz dupla com o finlandês </w:t>
      </w:r>
      <w:proofErr w:type="spellStart"/>
      <w:r>
        <w:t>Valtteri</w:t>
      </w:r>
      <w:proofErr w:type="spellEnd"/>
      <w:r>
        <w:t xml:space="preserve"> </w:t>
      </w:r>
      <w:proofErr w:type="spellStart"/>
      <w:r>
        <w:t>Bottas</w:t>
      </w:r>
      <w:proofErr w:type="spellEnd"/>
      <w:r>
        <w:t>, desenvolver um projeto que estreará em 2026 com força total certamente irá interferir no seu futuro.</w:t>
      </w:r>
    </w:p>
    <w:p w14:paraId="32CF5C99" w14:textId="184BE88D" w:rsidR="00BC53AE" w:rsidRDefault="00BC53AE" w:rsidP="00876DDF">
      <w:pPr>
        <w:spacing w:before="150" w:after="150"/>
        <w:ind w:right="-7"/>
        <w:outlineLvl w:val="3"/>
      </w:pPr>
      <w:r>
        <w:t xml:space="preserve">Após uma estreia marcante no GP da Itália de 2022, quando foi chamado pela equipe para substituir Alex </w:t>
      </w:r>
      <w:proofErr w:type="spellStart"/>
      <w:r>
        <w:t>Albon</w:t>
      </w:r>
      <w:proofErr w:type="spellEnd"/>
      <w:r>
        <w:t xml:space="preserve"> acometido de apendicite, Nick de </w:t>
      </w:r>
      <w:proofErr w:type="spellStart"/>
      <w:r>
        <w:t>Vries</w:t>
      </w:r>
      <w:proofErr w:type="spellEnd"/>
      <w:r>
        <w:t xml:space="preserve"> novamente foi lembrado pela sorte no processo iniciado com a mudança de Fernando Alonso da </w:t>
      </w:r>
      <w:proofErr w:type="spellStart"/>
      <w:r>
        <w:t>Alpine</w:t>
      </w:r>
      <w:proofErr w:type="spellEnd"/>
      <w:r>
        <w:t xml:space="preserve"> para a Aston Martin</w:t>
      </w:r>
      <w:r w:rsidR="008E145D">
        <w:t xml:space="preserve">: ele acabou ocupando a vaga de Pierre </w:t>
      </w:r>
      <w:proofErr w:type="spellStart"/>
      <w:r w:rsidR="008E145D">
        <w:t>Gasly</w:t>
      </w:r>
      <w:proofErr w:type="spellEnd"/>
      <w:r w:rsidR="008E145D">
        <w:t xml:space="preserve"> na equipe </w:t>
      </w:r>
      <w:proofErr w:type="spellStart"/>
      <w:r w:rsidR="008E145D">
        <w:t>AlphaTauri</w:t>
      </w:r>
      <w:proofErr w:type="spellEnd"/>
      <w:r w:rsidR="008E145D">
        <w:t xml:space="preserve">. </w:t>
      </w:r>
      <w:r>
        <w:t xml:space="preserve">A atuação que lhe rendeu o nono lugar em Monza ainda não se repetiu e ele tem andado atrás de </w:t>
      </w:r>
      <w:proofErr w:type="spellStart"/>
      <w:r>
        <w:t>Yuki</w:t>
      </w:r>
      <w:proofErr w:type="spellEnd"/>
      <w:r>
        <w:t xml:space="preserve"> Tsunoda</w:t>
      </w:r>
      <w:r w:rsidR="008E145D">
        <w:t xml:space="preserve"> e é o último colocado na tabela de pontos.</w:t>
      </w:r>
      <w:r>
        <w:t xml:space="preserve"> </w:t>
      </w:r>
    </w:p>
    <w:p w14:paraId="34ECCC9E" w14:textId="6A1A84F1" w:rsidR="008E145D" w:rsidRDefault="008E145D" w:rsidP="00876DDF">
      <w:pPr>
        <w:spacing w:before="150" w:after="150"/>
        <w:ind w:right="-7"/>
        <w:outlineLvl w:val="3"/>
      </w:pPr>
      <w:r>
        <w:t xml:space="preserve">Tal qual </w:t>
      </w:r>
      <w:proofErr w:type="spellStart"/>
      <w:r>
        <w:t>Guanyu</w:t>
      </w:r>
      <w:proofErr w:type="spellEnd"/>
      <w:r>
        <w:t xml:space="preserve"> Zhou, o estadunidense Logan Sargeant também tem em sua nacionalidade um fator importante para permanecer na categoria. Sem resultados impactantes na sua passagem pelas fórmulas de promoção, Sargeant tem seus fracos resultados desde ano creditados mais à pouca eficiência da equipe Williams, que vide um cenário oposto à pujança técnica e competitiva de outros tempos.</w:t>
      </w:r>
    </w:p>
    <w:p w14:paraId="334F5D92" w14:textId="1AFD80EC" w:rsidR="00241A2F" w:rsidRDefault="008E145D" w:rsidP="00241A2F">
      <w:pPr>
        <w:spacing w:before="150" w:after="150"/>
        <w:ind w:right="-7"/>
        <w:outlineLvl w:val="3"/>
        <w:rPr>
          <w:rFonts w:ascii="Montserrat" w:eastAsia="Times New Roman" w:hAnsi="Montserrat" w:cs="Times New Roman"/>
          <w:b/>
          <w:bCs/>
          <w:color w:val="000000"/>
          <w:lang w:eastAsia="pt-BR"/>
        </w:rPr>
      </w:pPr>
      <w:r>
        <w:t xml:space="preserve">Para o brasileiro Felipe </w:t>
      </w:r>
      <w:proofErr w:type="spellStart"/>
      <w:r>
        <w:t>Drugovich</w:t>
      </w:r>
      <w:proofErr w:type="spellEnd"/>
      <w:r>
        <w:t>, campeão da F-2 em 2022 e terceiro piloto da equipe Aston Martin, acompanha com atenção o futuro desses pilotos sem contrato definido para 2024. Uma vaga nas equipes menores é sua maior chance de ser confirmado como piloto em tempo integral na F-1.</w:t>
      </w:r>
    </w:p>
    <w:sectPr w:rsidR="00241A2F" w:rsidSect="00E35D6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DF"/>
    <w:rsid w:val="000005C6"/>
    <w:rsid w:val="00004038"/>
    <w:rsid w:val="00007116"/>
    <w:rsid w:val="000C0F90"/>
    <w:rsid w:val="000D6047"/>
    <w:rsid w:val="000E73F1"/>
    <w:rsid w:val="000F355C"/>
    <w:rsid w:val="001A1FC6"/>
    <w:rsid w:val="001B77CA"/>
    <w:rsid w:val="001D3423"/>
    <w:rsid w:val="00210784"/>
    <w:rsid w:val="00241A2F"/>
    <w:rsid w:val="0030190F"/>
    <w:rsid w:val="00335442"/>
    <w:rsid w:val="003A4200"/>
    <w:rsid w:val="003E599C"/>
    <w:rsid w:val="0041359E"/>
    <w:rsid w:val="00486F2B"/>
    <w:rsid w:val="004C0998"/>
    <w:rsid w:val="005C6AC6"/>
    <w:rsid w:val="005F2040"/>
    <w:rsid w:val="00664D9B"/>
    <w:rsid w:val="0068524D"/>
    <w:rsid w:val="006B5B23"/>
    <w:rsid w:val="006B7EC6"/>
    <w:rsid w:val="007255FB"/>
    <w:rsid w:val="00736D8D"/>
    <w:rsid w:val="00742B06"/>
    <w:rsid w:val="007E399A"/>
    <w:rsid w:val="007F4910"/>
    <w:rsid w:val="00803F7E"/>
    <w:rsid w:val="00813CEB"/>
    <w:rsid w:val="00872A77"/>
    <w:rsid w:val="00876DDF"/>
    <w:rsid w:val="00876DEE"/>
    <w:rsid w:val="00877600"/>
    <w:rsid w:val="00877CCE"/>
    <w:rsid w:val="008E145D"/>
    <w:rsid w:val="009229CC"/>
    <w:rsid w:val="009241E0"/>
    <w:rsid w:val="00960869"/>
    <w:rsid w:val="009E2C04"/>
    <w:rsid w:val="00A4251A"/>
    <w:rsid w:val="00A83FFD"/>
    <w:rsid w:val="00AC1E3C"/>
    <w:rsid w:val="00AF355C"/>
    <w:rsid w:val="00B37358"/>
    <w:rsid w:val="00B67DE1"/>
    <w:rsid w:val="00BC53AE"/>
    <w:rsid w:val="00BF1640"/>
    <w:rsid w:val="00C347D4"/>
    <w:rsid w:val="00C70A4D"/>
    <w:rsid w:val="00CB63E7"/>
    <w:rsid w:val="00D42EB5"/>
    <w:rsid w:val="00DA4FAB"/>
    <w:rsid w:val="00DB5143"/>
    <w:rsid w:val="00DD107A"/>
    <w:rsid w:val="00E00816"/>
    <w:rsid w:val="00E35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FAD2133"/>
  <w15:docId w15:val="{50A4F711-359F-2443-965C-C8451697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55FB"/>
  </w:style>
  <w:style w:type="paragraph" w:styleId="Ttulo4">
    <w:name w:val="heading 4"/>
    <w:basedOn w:val="Normal"/>
    <w:link w:val="Ttulo4Char"/>
    <w:uiPriority w:val="9"/>
    <w:qFormat/>
    <w:rsid w:val="00C347D4"/>
    <w:pPr>
      <w:spacing w:before="100" w:beforeAutospacing="1" w:after="100" w:afterAutospacing="1"/>
      <w:outlineLvl w:val="3"/>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C347D4"/>
    <w:rPr>
      <w:rFonts w:ascii="Times New Roman" w:eastAsia="Times New Roman" w:hAnsi="Times New Roman" w:cs="Times New Roman"/>
      <w:b/>
      <w:bCs/>
      <w:lang w:eastAsia="pt-BR"/>
    </w:rPr>
  </w:style>
  <w:style w:type="table" w:styleId="Tabelacomgrade">
    <w:name w:val="Table Grid"/>
    <w:basedOn w:val="Tabelanormal"/>
    <w:uiPriority w:val="39"/>
    <w:rsid w:val="006B5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6B5B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6910">
      <w:bodyDiv w:val="1"/>
      <w:marLeft w:val="0"/>
      <w:marRight w:val="0"/>
      <w:marTop w:val="0"/>
      <w:marBottom w:val="0"/>
      <w:divBdr>
        <w:top w:val="none" w:sz="0" w:space="0" w:color="auto"/>
        <w:left w:val="none" w:sz="0" w:space="0" w:color="auto"/>
        <w:bottom w:val="none" w:sz="0" w:space="0" w:color="auto"/>
        <w:right w:val="none" w:sz="0" w:space="0" w:color="auto"/>
      </w:divBdr>
    </w:div>
    <w:div w:id="779833482">
      <w:bodyDiv w:val="1"/>
      <w:marLeft w:val="0"/>
      <w:marRight w:val="0"/>
      <w:marTop w:val="0"/>
      <w:marBottom w:val="0"/>
      <w:divBdr>
        <w:top w:val="none" w:sz="0" w:space="0" w:color="auto"/>
        <w:left w:val="none" w:sz="0" w:space="0" w:color="auto"/>
        <w:bottom w:val="none" w:sz="0" w:space="0" w:color="auto"/>
        <w:right w:val="none" w:sz="0" w:space="0" w:color="auto"/>
      </w:divBdr>
    </w:div>
    <w:div w:id="851340273">
      <w:bodyDiv w:val="1"/>
      <w:marLeft w:val="0"/>
      <w:marRight w:val="0"/>
      <w:marTop w:val="0"/>
      <w:marBottom w:val="0"/>
      <w:divBdr>
        <w:top w:val="none" w:sz="0" w:space="0" w:color="auto"/>
        <w:left w:val="none" w:sz="0" w:space="0" w:color="auto"/>
        <w:bottom w:val="none" w:sz="0" w:space="0" w:color="auto"/>
        <w:right w:val="none" w:sz="0" w:space="0" w:color="auto"/>
      </w:divBdr>
    </w:div>
    <w:div w:id="934747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vistacurva3/Library/Group%20Containers/UBF8T346G9.Office/User%20Content.localized/Templates.localized/22-Lauda-Padra&#771;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22-Lauda-Padrão.dotx</Template>
  <TotalTime>42</TotalTime>
  <Pages>2</Pages>
  <Words>650</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Marisa Jose</cp:lastModifiedBy>
  <cp:revision>2</cp:revision>
  <dcterms:created xsi:type="dcterms:W3CDTF">2023-04-11T12:30:00Z</dcterms:created>
  <dcterms:modified xsi:type="dcterms:W3CDTF">2023-04-11T13:52:00Z</dcterms:modified>
</cp:coreProperties>
</file>