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C882" w14:textId="3B94C2DD" w:rsidR="00714DB1" w:rsidRDefault="0076369D">
      <w:pPr>
        <w:rPr>
          <w:lang w:val="pt-BR"/>
        </w:rPr>
      </w:pPr>
      <w:r>
        <w:rPr>
          <w:lang w:val="pt-BR"/>
        </w:rPr>
        <w:t>MERCADO EM AGOSTO – RECUPERAÇÃO SEGUE E NÍVEL DE VENDAS DIÁRIAS ATINGE 8,3 MIL</w:t>
      </w:r>
    </w:p>
    <w:p w14:paraId="55047C9D" w14:textId="2F23B9C1" w:rsidR="0076369D" w:rsidRDefault="008746D5">
      <w:pPr>
        <w:rPr>
          <w:lang w:val="pt-BR"/>
        </w:rPr>
      </w:pPr>
      <w:r>
        <w:rPr>
          <w:lang w:val="pt-BR"/>
        </w:rPr>
        <w:t xml:space="preserve">Em agosto a FCA conseguiu atingir patamares de vendas </w:t>
      </w:r>
      <w:r w:rsidR="001E3EB5">
        <w:rPr>
          <w:lang w:val="pt-BR"/>
        </w:rPr>
        <w:t>equivalentes a</w:t>
      </w:r>
      <w:r>
        <w:rPr>
          <w:lang w:val="pt-BR"/>
        </w:rPr>
        <w:t xml:space="preserve"> mesmo mês do ano passado com suas duas marcas, a Fiat licenciou 31.365 unidades (vs. 31.333) e a Jeep 10.465 (vs. 10.061), esta última foi 4% melhor. A Mitsubishi esteve somente 2% abaixo</w:t>
      </w:r>
      <w:r w:rsidR="001E3EB5">
        <w:rPr>
          <w:lang w:val="pt-BR"/>
        </w:rPr>
        <w:t xml:space="preserve"> e a BMW, marca premium emplacou 16% acima, uma exceção. As vendas totais de automóveis e comerciais leves estiveram a 75% de agosto de ‘19, o que indica a recuperação segue seu curso, com algumas marcas enfrentando reveses maiores que as outras neste rumo à normalidade</w:t>
      </w:r>
      <w:r w:rsidR="00631234">
        <w:rPr>
          <w:lang w:val="pt-BR"/>
        </w:rPr>
        <w:t>, em especial as marcas francesas e nipônicas.</w:t>
      </w:r>
    </w:p>
    <w:p w14:paraId="3B2CEED0" w14:textId="301BFC1F" w:rsidR="00631234" w:rsidRDefault="00631234">
      <w:pPr>
        <w:rPr>
          <w:lang w:val="pt-BR"/>
        </w:rPr>
      </w:pPr>
      <w:r>
        <w:rPr>
          <w:lang w:val="pt-BR"/>
        </w:rPr>
        <w:t>A recuperação segue ritmo diferente num Brasil tão diferente, sempre na comparação de mesmo mês com ’19, enquanto a região nordeste apresentou vendas 11% abaixo a sudeste esteve 29% menor e é ela quem detém históricos +50% dos licenciamentos totais no país.</w:t>
      </w:r>
      <w:r w:rsidR="00960115">
        <w:rPr>
          <w:lang w:val="pt-BR"/>
        </w:rPr>
        <w:t xml:space="preserve"> O motor do país pede fôlego.</w:t>
      </w:r>
      <w:r>
        <w:rPr>
          <w:lang w:val="pt-BR"/>
        </w:rPr>
        <w:t xml:space="preserve"> Luiz Carlos Moraes, presidente da Anfavea </w:t>
      </w:r>
      <w:r w:rsidR="00960115">
        <w:rPr>
          <w:lang w:val="pt-BR"/>
        </w:rPr>
        <w:t>apresentou os resultados do mês no último dia 4 em reunião com a imprensa econômica e cadernos especializados e destacou que a despeito de estarmos melhores que em julho, há um longo caminho pela frente até chegarmos nos números pré-pandemia. Diferentemente do que faz todos os anos, teremos nova revisão de perspectivas para o último trimestre no próximo balanço mensal.</w:t>
      </w:r>
    </w:p>
    <w:p w14:paraId="74B3BAED" w14:textId="6AAC265A" w:rsidR="00960115" w:rsidRDefault="00960115">
      <w:pPr>
        <w:rPr>
          <w:lang w:val="pt-BR"/>
        </w:rPr>
      </w:pPr>
      <w:r>
        <w:rPr>
          <w:lang w:val="pt-BR"/>
        </w:rPr>
        <w:t xml:space="preserve">Os emplacamentos totais foram de 183.395 unidades, sendo 173.822 de veículos leves, 8.076 caminhões e 1.497 ônibus. Os licenciamentos diários de veículos leves, parâmetro tradicional aqui, atingiu 8.277 veículos nos 21 dias úteis do mês, um avanço de 16% sobre julho e é equivalente a agosto de ’16, ano em que o brasileiro defenestrou </w:t>
      </w:r>
      <w:r w:rsidR="00317FFE">
        <w:rPr>
          <w:lang w:val="pt-BR"/>
        </w:rPr>
        <w:t xml:space="preserve">Dilma da cadeira presidencial. Desde então, a indústria vinha avançando estavelmente sobre o desastre </w:t>
      </w:r>
      <w:r w:rsidR="007A52D3">
        <w:rPr>
          <w:lang w:val="pt-BR"/>
        </w:rPr>
        <w:t>“</w:t>
      </w:r>
      <w:r w:rsidR="00317FFE">
        <w:rPr>
          <w:lang w:val="pt-BR"/>
        </w:rPr>
        <w:t>dilmo-econômico</w:t>
      </w:r>
      <w:r w:rsidR="007A52D3">
        <w:rPr>
          <w:lang w:val="pt-BR"/>
        </w:rPr>
        <w:t>”</w:t>
      </w:r>
      <w:r w:rsidR="00317FFE">
        <w:rPr>
          <w:lang w:val="pt-BR"/>
        </w:rPr>
        <w:t>, sem incentivos e sem mágica. Este que vos escreve chegou a sugerir que talvez fosse a hora de pensar em novos incentivos, mas o “day-after” de quando estes acabam se fez sentir nas vendas em vários países europeus.</w:t>
      </w:r>
      <w:r w:rsidR="007A52D3">
        <w:rPr>
          <w:lang w:val="pt-BR"/>
        </w:rPr>
        <w:t xml:space="preserve"> Agosto do outro lado do Atlântico foi um mês desastroso para muitos.</w:t>
      </w:r>
    </w:p>
    <w:p w14:paraId="434D40D0" w14:textId="77777777" w:rsidR="007A52D3" w:rsidRDefault="00317FFE">
      <w:pPr>
        <w:rPr>
          <w:lang w:val="pt-BR"/>
        </w:rPr>
      </w:pPr>
      <w:r>
        <w:rPr>
          <w:lang w:val="pt-BR"/>
        </w:rPr>
        <w:t xml:space="preserve">Também venho batendo na tecla das vendas PcD, não pelo seu fim, mas por mudanças que gerem resultados. Não podemos negar que 22-23% das vendas de automóveis sem recolher impostos não sejam uma distorção. O país não tem tantos deficientes físicos assim e tampouco nem todos que usufruem desse benefício tributário têm tolhidas as suas receitas devido a seus problemas físicos. Esse era o princípio da concessão de zero IPI e ICMS para aquisição de veículos </w:t>
      </w:r>
      <w:r w:rsidR="007A52D3">
        <w:rPr>
          <w:lang w:val="pt-BR"/>
        </w:rPr>
        <w:t>com</w:t>
      </w:r>
      <w:r>
        <w:rPr>
          <w:lang w:val="pt-BR"/>
        </w:rPr>
        <w:t xml:space="preserve"> câmbio automático. </w:t>
      </w:r>
    </w:p>
    <w:p w14:paraId="382C4F57" w14:textId="46AF3255" w:rsidR="007A52D3" w:rsidRDefault="00317FFE">
      <w:pPr>
        <w:rPr>
          <w:lang w:val="pt-BR"/>
        </w:rPr>
      </w:pPr>
      <w:r>
        <w:rPr>
          <w:lang w:val="pt-BR"/>
        </w:rPr>
        <w:t xml:space="preserve">Numericamente e a grosso modo, se você tem ¼ de suas vendas não recolhendo tributos de 30% (ICMS e IPI somados), significa uma renúncia tributária total de cerca de 7,5%. Oras, não precisa ser gênio da lâmpada para concluir que se houvesse 7,5% menos impostos para todos veículos 0km as vendas (e PcD para somente os deficientes que têm cerceados </w:t>
      </w:r>
      <w:r w:rsidR="007A52D3">
        <w:rPr>
          <w:lang w:val="pt-BR"/>
        </w:rPr>
        <w:t xml:space="preserve">seus ganhos e/ou acesso a progressão profissional por sua limitação física, lembrando que esta é mais uma jabuticaba), nosso mercado seria muito maior. </w:t>
      </w:r>
    </w:p>
    <w:p w14:paraId="38ABB174" w14:textId="62318EBD" w:rsidR="00317FFE" w:rsidRDefault="007A52D3">
      <w:pPr>
        <w:rPr>
          <w:lang w:val="pt-BR"/>
        </w:rPr>
      </w:pPr>
      <w:r>
        <w:rPr>
          <w:lang w:val="pt-BR"/>
        </w:rPr>
        <w:t xml:space="preserve">Lembremos que antes de 2014, ano que o patamar de vendas totais no Brasil encostava nos 4 milhões, havia redução no IPI para todos veículos e PcD eram uma fração de hoje. Fácil concluir, difícil chegar a novas fórmulas que nos deem mais equanimidade combinada com mercado maior e mais recolhimento de tributos para federação e estados. Aparentemente deixou-se a distorção crescer, gerou-se um mercado exclusivo PcD e a simples remoção deste iria gerar um impacto negativo gigantesco na indústria. Novamente. Desnecessário. As mudanças anunciadas para janeiro, com novas limitações para concessão do benefício </w:t>
      </w:r>
      <w:r w:rsidR="00E936C1">
        <w:rPr>
          <w:lang w:val="pt-BR"/>
        </w:rPr>
        <w:t xml:space="preserve">serão leve refresco. </w:t>
      </w:r>
      <w:r>
        <w:rPr>
          <w:lang w:val="pt-BR"/>
        </w:rPr>
        <w:t xml:space="preserve">A ausência de política industrial transcende este governo e </w:t>
      </w:r>
      <w:r>
        <w:rPr>
          <w:lang w:val="pt-BR"/>
        </w:rPr>
        <w:lastRenderedPageBreak/>
        <w:t>parece não a teremos tão cedo. Na base de cada um por si e Deus por todos é que seguiremos no crescimento pífio por longo tempo.</w:t>
      </w:r>
    </w:p>
    <w:p w14:paraId="223DCAE5" w14:textId="052D2EF0" w:rsidR="00E936C1" w:rsidRDefault="00E936C1">
      <w:pPr>
        <w:rPr>
          <w:lang w:val="pt-BR"/>
        </w:rPr>
      </w:pPr>
      <w:r>
        <w:rPr>
          <w:lang w:val="pt-BR"/>
        </w:rPr>
        <w:t>Depois do baque do segundo trimestre, as vendas a frotistas (locadoras + PcD) estão voltando, em nova comparação de agostos, vendas totais a frotistas estiveram 26,4% menores e as vendas no varejo 28,2% mais baixas.</w:t>
      </w:r>
      <w:r w:rsidR="002C65B4">
        <w:rPr>
          <w:lang w:val="pt-BR"/>
        </w:rPr>
        <w:t xml:space="preserve"> Ao que parece, patamares equivalentes.</w:t>
      </w:r>
      <w:r>
        <w:rPr>
          <w:lang w:val="pt-BR"/>
        </w:rPr>
        <w:t xml:space="preserve"> No acumulado de oito meses </w:t>
      </w:r>
      <w:r w:rsidR="002C65B4">
        <w:rPr>
          <w:lang w:val="pt-BR"/>
        </w:rPr>
        <w:t>nota-se a queda de vendas a frotistas impactou mais fortemente a Chevrolet (-55%) e a Renault (-51%), duas marcas que tinham forte apelo a eles. Talvez isso explique em parte o por que da marca americana estar figurando em 3º lugar, depois de anos sucessivos na liderança.</w:t>
      </w:r>
    </w:p>
    <w:p w14:paraId="316E537A" w14:textId="377FB97B" w:rsidR="002C65B4" w:rsidRDefault="002C65B4">
      <w:pPr>
        <w:rPr>
          <w:lang w:val="pt-BR"/>
        </w:rPr>
      </w:pPr>
      <w:r>
        <w:rPr>
          <w:lang w:val="pt-BR"/>
        </w:rPr>
        <w:t>No gráfico acima pode-se notar que as vendas diretas já voltaram a seu patamar habitual.</w:t>
      </w:r>
    </w:p>
    <w:p w14:paraId="39FB805F" w14:textId="00788A71" w:rsidR="002C65B4" w:rsidRDefault="002C65B4">
      <w:pPr>
        <w:rPr>
          <w:lang w:val="pt-BR"/>
        </w:rPr>
      </w:pPr>
    </w:p>
    <w:p w14:paraId="2B63C0EE" w14:textId="1E421A5D" w:rsidR="002C65B4" w:rsidRDefault="002C65B4">
      <w:pPr>
        <w:rPr>
          <w:lang w:val="pt-BR"/>
        </w:rPr>
      </w:pPr>
      <w:r>
        <w:rPr>
          <w:lang w:val="pt-BR"/>
        </w:rPr>
        <w:t>RANKING DO MÊS E DOS PRIMEIROS OITO MESES</w:t>
      </w:r>
    </w:p>
    <w:p w14:paraId="04C9CE44" w14:textId="3BFFA7BD" w:rsidR="002C65B4" w:rsidRDefault="002C65B4">
      <w:pPr>
        <w:rPr>
          <w:lang w:val="pt-BR"/>
        </w:rPr>
      </w:pPr>
      <w:r>
        <w:rPr>
          <w:lang w:val="pt-BR"/>
        </w:rPr>
        <w:t xml:space="preserve">A VW seguiu na liderança pelo segundo mês consecutivo, com 34.120 emplacamentos, seguida de perto pela Fiat, com 31.365 e Chevrolet pouco mais atrás, com 28.792. A surpresa do mês foi a Renault em 9º, </w:t>
      </w:r>
      <w:r w:rsidR="00E85FE9">
        <w:rPr>
          <w:lang w:val="pt-BR"/>
        </w:rPr>
        <w:t>depois da Honda e a Ford em 7º, depois da Jeep. Tempos estranhos e que também não devem se repetir. Enquanto a Fiat avançou 27% sobre julho, atingindo mesmo nível de vendas de agosto de ’19, a VW avançou poucos 8,4% e Chevrolet 2,7%.</w:t>
      </w:r>
    </w:p>
    <w:p w14:paraId="59D2CDE8" w14:textId="37A3299D" w:rsidR="00E85FE9" w:rsidRDefault="00E85FE9">
      <w:pPr>
        <w:rPr>
          <w:lang w:val="pt-BR"/>
        </w:rPr>
      </w:pPr>
      <w:r>
        <w:rPr>
          <w:lang w:val="pt-BR"/>
        </w:rPr>
        <w:t>Nos primeiros oito meses a Chevrolet detém a liderança, com 191.283 veículos vendidos, seguida pela VW, com 189.810 e Fiat, com 165.230. A marca sino-brasileira Caoa-Chery figura em 11º lugar.</w:t>
      </w:r>
    </w:p>
    <w:p w14:paraId="09803ACA" w14:textId="035650E9" w:rsidR="00E85FE9" w:rsidRDefault="00E85FE9">
      <w:pPr>
        <w:rPr>
          <w:lang w:val="pt-BR"/>
        </w:rPr>
      </w:pPr>
      <w:r>
        <w:rPr>
          <w:lang w:val="pt-BR"/>
        </w:rPr>
        <w:t>Nos automóveis, o Onix retomou a liderança, com 10.609 licenciamentos, seguido por HB20, com 8.489, Gol em 3º. Quatro suves na lista dos 10 mais vendidos, T-Cross, Tracker, Compass e Renegade.</w:t>
      </w:r>
    </w:p>
    <w:p w14:paraId="216A9A57" w14:textId="2C760CBA" w:rsidR="00E85FE9" w:rsidRDefault="00E85FE9">
      <w:pPr>
        <w:rPr>
          <w:lang w:val="pt-BR"/>
        </w:rPr>
      </w:pPr>
      <w:r>
        <w:rPr>
          <w:lang w:val="pt-BR"/>
        </w:rPr>
        <w:t>Strada nova fez-se aparecer, liderou os comerciais leves com mais folga que antes, foram 8.690 unidades vendidas, seguida pela Toro, Saveiro, Hilux.</w:t>
      </w:r>
      <w:r w:rsidRPr="00E85FE9">
        <w:rPr>
          <w:lang w:val="pt-BR"/>
        </w:rPr>
        <w:t xml:space="preserve"> </w:t>
      </w:r>
      <w:r>
        <w:rPr>
          <w:lang w:val="pt-BR"/>
        </w:rPr>
        <w:t>A marca italiana</w:t>
      </w:r>
      <w:r w:rsidR="007F399F">
        <w:rPr>
          <w:lang w:val="pt-BR"/>
        </w:rPr>
        <w:t xml:space="preserve"> conquistou 50% do segmento de picapes com somente esses dois modelos. A Strada foi o 3º veículo mais vendido no país em agosto.</w:t>
      </w:r>
    </w:p>
    <w:p w14:paraId="47D31662" w14:textId="1533267C" w:rsidR="007F399F" w:rsidRDefault="007F399F">
      <w:pPr>
        <w:rPr>
          <w:lang w:val="pt-BR"/>
        </w:rPr>
      </w:pPr>
      <w:r>
        <w:rPr>
          <w:lang w:val="pt-BR"/>
        </w:rPr>
        <w:t>Este mês tem o lançamento do novo 208, já testado pela equipe do AE.</w:t>
      </w:r>
    </w:p>
    <w:p w14:paraId="66581985" w14:textId="3F0A8E44" w:rsidR="007F399F" w:rsidRDefault="007F399F">
      <w:pPr>
        <w:rPr>
          <w:lang w:val="pt-BR"/>
        </w:rPr>
      </w:pPr>
      <w:r>
        <w:rPr>
          <w:lang w:val="pt-BR"/>
        </w:rPr>
        <w:t>Até o próximo!</w:t>
      </w:r>
    </w:p>
    <w:p w14:paraId="1300ACE9" w14:textId="1BF610D5" w:rsidR="007F399F" w:rsidRDefault="007F399F">
      <w:pPr>
        <w:rPr>
          <w:lang w:val="pt-BR"/>
        </w:rPr>
      </w:pPr>
    </w:p>
    <w:p w14:paraId="49F078F8" w14:textId="7E39C93F" w:rsidR="007F399F" w:rsidRPr="007F399F" w:rsidRDefault="007F399F">
      <w:pPr>
        <w:rPr>
          <w:lang w:val="pt-BR"/>
        </w:rPr>
      </w:pPr>
      <w:r>
        <w:rPr>
          <w:lang w:val="pt-BR"/>
        </w:rPr>
        <w:t>MAS</w:t>
      </w:r>
    </w:p>
    <w:p w14:paraId="125A9217" w14:textId="77777777" w:rsidR="00E85FE9" w:rsidRPr="0076369D" w:rsidRDefault="00E85FE9">
      <w:pPr>
        <w:rPr>
          <w:lang w:val="pt-BR"/>
        </w:rPr>
      </w:pPr>
    </w:p>
    <w:sectPr w:rsidR="00E85FE9" w:rsidRPr="0076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9D"/>
    <w:rsid w:val="001E3EB5"/>
    <w:rsid w:val="00265B59"/>
    <w:rsid w:val="002C65B4"/>
    <w:rsid w:val="00317FFE"/>
    <w:rsid w:val="00631234"/>
    <w:rsid w:val="0076369D"/>
    <w:rsid w:val="007A52D3"/>
    <w:rsid w:val="007F399F"/>
    <w:rsid w:val="008746D5"/>
    <w:rsid w:val="00960115"/>
    <w:rsid w:val="00E85FE9"/>
    <w:rsid w:val="00E936C1"/>
    <w:rsid w:val="00F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FE3"/>
  <w15:chartTrackingRefBased/>
  <w15:docId w15:val="{2094B528-C1D0-4703-AAC9-C8236402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Zilveti</dc:creator>
  <cp:keywords/>
  <dc:description/>
  <cp:lastModifiedBy>Carlos Zilveti</cp:lastModifiedBy>
  <cp:revision>2</cp:revision>
  <dcterms:created xsi:type="dcterms:W3CDTF">2020-09-20T02:12:00Z</dcterms:created>
  <dcterms:modified xsi:type="dcterms:W3CDTF">2020-09-20T14:20:00Z</dcterms:modified>
</cp:coreProperties>
</file>